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AE3" w:rsidRDefault="00EE5AE3" w:rsidP="00EE5AE3">
      <w:pPr>
        <w:jc w:val="both"/>
        <w:rPr>
          <w:rFonts w:ascii="Calibri" w:eastAsia="SimSun" w:hAnsi="Calibri" w:cs="Calibri"/>
          <w:b/>
          <w:lang w:eastAsia="mn-MN" w:bidi="mn-MN"/>
        </w:rPr>
      </w:pPr>
      <w:bookmarkStart w:id="0" w:name="_GoBack"/>
      <w:r w:rsidRPr="00EE5AE3">
        <w:rPr>
          <w:rFonts w:ascii="Calibri" w:eastAsia="SimSun" w:hAnsi="Calibri" w:cs="Calibri"/>
          <w:b/>
          <w:lang w:eastAsia="mn-MN" w:bidi="mn-MN"/>
        </w:rPr>
        <w:t>NOS ACTUALITES</w:t>
      </w:r>
    </w:p>
    <w:bookmarkEnd w:id="0"/>
    <w:p w:rsidR="00EE5AE3" w:rsidRPr="00EE5AE3" w:rsidRDefault="00EE5AE3" w:rsidP="00EE5AE3">
      <w:pPr>
        <w:jc w:val="both"/>
        <w:rPr>
          <w:rFonts w:ascii="Calibri" w:eastAsia="SimSun" w:hAnsi="Calibri" w:cs="Calibri"/>
          <w:b/>
          <w:lang w:eastAsia="mn-MN" w:bidi="mn-MN"/>
        </w:rPr>
      </w:pPr>
    </w:p>
    <w:p w:rsidR="00EE5AE3" w:rsidRDefault="00EE5AE3" w:rsidP="00EE5AE3">
      <w:pPr>
        <w:pStyle w:val="Paragraphedeliste"/>
        <w:ind w:left="502"/>
        <w:jc w:val="both"/>
        <w:rPr>
          <w:rFonts w:ascii="Calibri" w:eastAsia="SimSun" w:hAnsi="Calibri" w:cs="Calibri"/>
          <w:i/>
          <w:color w:val="365F91" w:themeColor="accent1" w:themeShade="BF"/>
          <w:lang w:eastAsia="mn-MN" w:bidi="mn-MN"/>
        </w:rPr>
      </w:pPr>
    </w:p>
    <w:p w:rsidR="00EE5AE3" w:rsidRPr="00EE5AE3" w:rsidRDefault="00EE5AE3" w:rsidP="00FE50AD">
      <w:pPr>
        <w:pStyle w:val="Paragraphedeliste"/>
        <w:numPr>
          <w:ilvl w:val="0"/>
          <w:numId w:val="5"/>
        </w:numPr>
        <w:jc w:val="both"/>
        <w:rPr>
          <w:rFonts w:ascii="Calibri" w:eastAsia="SimSun" w:hAnsi="Calibri" w:cs="Calibri"/>
          <w:b/>
          <w:color w:val="E36C0A" w:themeColor="accent6" w:themeShade="BF"/>
          <w:lang w:eastAsia="mn-MN" w:bidi="mn-MN"/>
        </w:rPr>
      </w:pPr>
      <w:r>
        <w:rPr>
          <w:rFonts w:ascii="Calibri" w:eastAsia="SimSun" w:hAnsi="Calibri" w:cs="Calibri"/>
          <w:lang w:eastAsia="mn-MN" w:bidi="mn-MN"/>
        </w:rPr>
        <w:t xml:space="preserve"> </w:t>
      </w:r>
      <w:r w:rsidRPr="00EE5AE3">
        <w:rPr>
          <w:b/>
          <w:i/>
          <w:color w:val="E36C0A" w:themeColor="accent6" w:themeShade="BF"/>
        </w:rPr>
        <w:t>Partenariat Action Contre la Faim</w:t>
      </w:r>
    </w:p>
    <w:p w:rsidR="00EE5AE3" w:rsidRDefault="00EE5AE3" w:rsidP="00EE5AE3">
      <w:pPr>
        <w:pStyle w:val="Paragraphedeliste"/>
        <w:ind w:left="502"/>
        <w:jc w:val="both"/>
      </w:pPr>
      <w:r>
        <w:t xml:space="preserve">Tulipe a transféré 2 tonnes de produits de santé au Tchad lors d’une première donation en partenariat avec Action Contre la Faim. </w:t>
      </w:r>
    </w:p>
    <w:p w:rsidR="00EE5AE3" w:rsidRDefault="00EE5AE3" w:rsidP="00EE5AE3">
      <w:pPr>
        <w:pStyle w:val="Paragraphedeliste"/>
        <w:ind w:left="502"/>
        <w:jc w:val="both"/>
      </w:pPr>
      <w:r>
        <w:t xml:space="preserve">Cette donation a pour objectif de soutenir 29 centres de santé, dont 5 hôpitaux, de la région de Kanem situé à l’Ouest du pays. La région du Kanem, en plus de subir la </w:t>
      </w:r>
      <w:r w:rsidRPr="00C22281">
        <w:rPr>
          <w:highlight w:val="yellow"/>
        </w:rPr>
        <w:t>déstabilisation générale suite aux violences</w:t>
      </w:r>
      <w:r>
        <w:t xml:space="preserve"> que connait le pays depuis plusieurs mois est une région très enclavée avec très peu de possibilités d’accès aux </w:t>
      </w:r>
      <w:r w:rsidRPr="00C22281">
        <w:rPr>
          <w:highlight w:val="yellow"/>
        </w:rPr>
        <w:t>soins primaire</w:t>
      </w:r>
      <w:r w:rsidR="00C22281" w:rsidRPr="00C22281">
        <w:rPr>
          <w:highlight w:val="yellow"/>
        </w:rPr>
        <w:t>s</w:t>
      </w:r>
      <w:r>
        <w:t>.</w:t>
      </w:r>
    </w:p>
    <w:p w:rsidR="00EE5AE3" w:rsidRDefault="00EE5AE3" w:rsidP="00EE5AE3">
      <w:pPr>
        <w:pStyle w:val="Paragraphedeliste"/>
        <w:ind w:left="502"/>
        <w:jc w:val="both"/>
      </w:pPr>
      <w:r>
        <w:t>Les appuis d’action contre la faim sont centrés sur l'accès aux soins curatifs</w:t>
      </w:r>
      <w:r w:rsidR="00142A72">
        <w:t xml:space="preserve">, </w:t>
      </w:r>
      <w:r>
        <w:t xml:space="preserve">gratuits </w:t>
      </w:r>
      <w:r w:rsidR="00142A72" w:rsidRPr="00142A72">
        <w:rPr>
          <w:highlight w:val="yellow"/>
        </w:rPr>
        <w:t>et</w:t>
      </w:r>
      <w:r w:rsidR="00142A72">
        <w:t xml:space="preserve"> </w:t>
      </w:r>
      <w:r>
        <w:t>de qualité</w:t>
      </w:r>
      <w:r w:rsidR="00142A72">
        <w:t>,</w:t>
      </w:r>
      <w:r>
        <w:t xml:space="preserve"> dans les structures de santé pour améliorer la situation nutritionnelle et sanitaires des enfants de moins de 5 ans, </w:t>
      </w:r>
      <w:r w:rsidR="00C22281" w:rsidRPr="00C22281">
        <w:rPr>
          <w:highlight w:val="yellow"/>
        </w:rPr>
        <w:t>d</w:t>
      </w:r>
      <w:r w:rsidRPr="00C22281">
        <w:rPr>
          <w:highlight w:val="yellow"/>
        </w:rPr>
        <w:t>es</w:t>
      </w:r>
      <w:r>
        <w:t xml:space="preserve"> femmes enceintes et allaitantes</w:t>
      </w:r>
      <w:r w:rsidR="00142A72">
        <w:t xml:space="preserve">. </w:t>
      </w:r>
    </w:p>
    <w:p w:rsidR="00EE5AE3" w:rsidRDefault="00EE5AE3" w:rsidP="00EE5AE3">
      <w:pPr>
        <w:pStyle w:val="Paragraphedeliste"/>
        <w:ind w:left="502"/>
      </w:pPr>
      <w:r>
        <w:t>Ce nouveau partenariat est très important pour Tulipe car</w:t>
      </w:r>
      <w:r w:rsidRPr="004F4619">
        <w:t xml:space="preserve"> </w:t>
      </w:r>
      <w:r>
        <w:t>Action Contre la Faim est</w:t>
      </w:r>
      <w:r w:rsidR="00142A72">
        <w:t xml:space="preserve"> </w:t>
      </w:r>
      <w:r>
        <w:t xml:space="preserve">une organisation qui </w:t>
      </w:r>
      <w:r w:rsidR="00142A72" w:rsidRPr="00142A72">
        <w:rPr>
          <w:highlight w:val="yellow"/>
        </w:rPr>
        <w:t>possède</w:t>
      </w:r>
      <w:r>
        <w:t xml:space="preserve"> une </w:t>
      </w:r>
      <w:r w:rsidRPr="00142A72">
        <w:rPr>
          <w:highlight w:val="yellow"/>
        </w:rPr>
        <w:t>véritable connaissance</w:t>
      </w:r>
      <w:r>
        <w:t xml:space="preserve"> des terrains sur lesquelles elle intervient. Au Tchad, les projets avant tout </w:t>
      </w:r>
      <w:r w:rsidRPr="00142A72">
        <w:rPr>
          <w:highlight w:val="yellow"/>
        </w:rPr>
        <w:t>basé</w:t>
      </w:r>
      <w:r w:rsidR="00142A72" w:rsidRPr="00142A72">
        <w:rPr>
          <w:highlight w:val="yellow"/>
        </w:rPr>
        <w:t>s</w:t>
      </w:r>
      <w:r>
        <w:t xml:space="preserve"> sur la sécurité alimentaire, leur ont permis </w:t>
      </w:r>
      <w:r w:rsidRPr="00142A72">
        <w:rPr>
          <w:highlight w:val="yellow"/>
        </w:rPr>
        <w:t>d’</w:t>
      </w:r>
      <w:r w:rsidR="00142A72" w:rsidRPr="00142A72">
        <w:rPr>
          <w:highlight w:val="yellow"/>
        </w:rPr>
        <w:t>acquérir</w:t>
      </w:r>
      <w:r>
        <w:t xml:space="preserve"> une très bonne connaissance des acteurs et des enjeux locaux </w:t>
      </w:r>
      <w:r w:rsidR="00142A72">
        <w:t xml:space="preserve">et </w:t>
      </w:r>
      <w:r w:rsidR="00142A72" w:rsidRPr="00142A72">
        <w:rPr>
          <w:highlight w:val="yellow"/>
        </w:rPr>
        <w:t>d’accéder</w:t>
      </w:r>
      <w:r w:rsidR="00142A72">
        <w:t xml:space="preserve"> à</w:t>
      </w:r>
      <w:r>
        <w:t xml:space="preserve"> l’ouverture de projets santé. </w:t>
      </w:r>
    </w:p>
    <w:p w:rsidR="00EE5AE3" w:rsidRDefault="00EE5AE3" w:rsidP="00EE5AE3">
      <w:pPr>
        <w:pStyle w:val="Paragraphedeliste"/>
        <w:ind w:left="502"/>
      </w:pPr>
      <w:r w:rsidRPr="00142A72">
        <w:rPr>
          <w:highlight w:val="yellow"/>
        </w:rPr>
        <w:t>En effet, outre son combat pour la sécurité alimentaire</w:t>
      </w:r>
      <w:r w:rsidR="00142A72" w:rsidRPr="00142A72">
        <w:rPr>
          <w:highlight w:val="yellow"/>
        </w:rPr>
        <w:t>, Action Contre la Faim</w:t>
      </w:r>
      <w:r w:rsidRPr="00142A72">
        <w:rPr>
          <w:highlight w:val="yellow"/>
        </w:rPr>
        <w:t xml:space="preserve"> </w:t>
      </w:r>
      <w:r w:rsidR="00142A72" w:rsidRPr="00142A72">
        <w:rPr>
          <w:highlight w:val="yellow"/>
        </w:rPr>
        <w:t>a</w:t>
      </w:r>
      <w:r>
        <w:t xml:space="preserve"> depuis quelques années ouvert un nouveau champ de compétences sur la santé afin d’avoir une activité intégrée sur le terrain.</w:t>
      </w:r>
    </w:p>
    <w:p w:rsidR="00EE5AE3" w:rsidRPr="00EE5AE3" w:rsidRDefault="00EE5AE3" w:rsidP="00EE5AE3">
      <w:pPr>
        <w:pStyle w:val="Paragraphedeliste"/>
        <w:ind w:left="502"/>
        <w:jc w:val="both"/>
        <w:rPr>
          <w:rFonts w:ascii="Calibri" w:eastAsia="SimSun" w:hAnsi="Calibri" w:cs="Calibri"/>
          <w:lang w:eastAsia="mn-MN" w:bidi="mn-MN"/>
        </w:rPr>
      </w:pPr>
    </w:p>
    <w:p w:rsidR="00EE5AE3" w:rsidRPr="00DA4050" w:rsidRDefault="00EE5AE3" w:rsidP="00EE5AE3">
      <w:pPr>
        <w:pStyle w:val="Paragraphedeliste"/>
        <w:suppressAutoHyphens/>
        <w:ind w:left="502"/>
        <w:jc w:val="both"/>
        <w:rPr>
          <w:rFonts w:ascii="Calibri" w:eastAsia="SimSun" w:hAnsi="Calibri" w:cs="Calibri Light"/>
          <w:iCs/>
          <w:lang w:eastAsia="mn-MN" w:bidi="mn-MN"/>
        </w:rPr>
      </w:pPr>
    </w:p>
    <w:p w:rsidR="00DA4050" w:rsidRPr="00EE5AE3" w:rsidRDefault="00EE5AE3" w:rsidP="00FE50AD">
      <w:pPr>
        <w:pStyle w:val="Paragraphedeliste"/>
        <w:numPr>
          <w:ilvl w:val="0"/>
          <w:numId w:val="5"/>
        </w:numPr>
        <w:suppressAutoHyphens/>
        <w:jc w:val="both"/>
        <w:rPr>
          <w:rFonts w:ascii="Calibri" w:eastAsia="SimSun" w:hAnsi="Calibri" w:cs="Calibri Light"/>
          <w:b/>
          <w:iCs/>
          <w:color w:val="E36C0A" w:themeColor="accent6" w:themeShade="BF"/>
          <w:lang w:eastAsia="mn-MN" w:bidi="mn-MN"/>
        </w:rPr>
      </w:pPr>
      <w:r w:rsidRPr="00EE5AE3">
        <w:rPr>
          <w:b/>
          <w:i/>
          <w:color w:val="E36C0A" w:themeColor="accent6" w:themeShade="BF"/>
        </w:rPr>
        <w:t>Partenariat Centre de Crise</w:t>
      </w:r>
    </w:p>
    <w:p w:rsidR="00EE5AE3" w:rsidRDefault="00142A72" w:rsidP="00EE5AE3">
      <w:pPr>
        <w:pStyle w:val="Paragraphedeliste"/>
        <w:ind w:left="502"/>
        <w:jc w:val="both"/>
      </w:pPr>
      <w:r w:rsidRPr="00142A72">
        <w:rPr>
          <w:highlight w:val="yellow"/>
        </w:rPr>
        <w:t xml:space="preserve">Dans le cadre d’une opération humanitaire franco-russe qui a permis l’ouverture d’un couloir humanitaire dans la région de la Ghouta aux portes de Damas, Tulipe a effectué une </w:t>
      </w:r>
      <w:r w:rsidR="00EE5AE3" w:rsidRPr="00142A72">
        <w:rPr>
          <w:highlight w:val="yellow"/>
        </w:rPr>
        <w:t>donation de 2 tonnes de produits médicaux</w:t>
      </w:r>
      <w:r w:rsidRPr="00142A72">
        <w:rPr>
          <w:highlight w:val="yellow"/>
        </w:rPr>
        <w:t xml:space="preserve"> </w:t>
      </w:r>
      <w:r w:rsidR="00EE5AE3" w:rsidRPr="00142A72">
        <w:rPr>
          <w:highlight w:val="yellow"/>
        </w:rPr>
        <w:t>transférés le 20 juillet 2018 au Centre de Crise.</w:t>
      </w:r>
    </w:p>
    <w:p w:rsidR="00EE5AE3" w:rsidRPr="00D240CB" w:rsidRDefault="00EE5AE3" w:rsidP="00EE5AE3">
      <w:pPr>
        <w:pStyle w:val="Paragraphedeliste"/>
        <w:ind w:left="502"/>
        <w:jc w:val="both"/>
      </w:pPr>
      <w:r>
        <w:t xml:space="preserve">Encadrée à l’arrivée par les Nations Unies, la donation de Tulipe a permis d’approvisionner les hôpitaux et les centres de santé gérés principalement par le croissant rouge syrien. Cette aide sanitaire d’urgence </w:t>
      </w:r>
      <w:r w:rsidR="00142A72" w:rsidRPr="00142A72">
        <w:rPr>
          <w:highlight w:val="yellow"/>
        </w:rPr>
        <w:t>permet</w:t>
      </w:r>
      <w:r>
        <w:t xml:space="preserve"> de traiter environ </w:t>
      </w:r>
      <w:r w:rsidRPr="00D240CB">
        <w:t>500 blessés lourds et 15.000 blessés légers, la Ghouta orientale ayant subi un déluge de feu du régime en mars-avril avant de capituler au bout de cinq ans de siège.</w:t>
      </w:r>
    </w:p>
    <w:p w:rsidR="00EE5AE3" w:rsidRDefault="00176E43" w:rsidP="00EE5AE3">
      <w:pPr>
        <w:pStyle w:val="Paragraphedeliste"/>
        <w:suppressAutoHyphens/>
        <w:ind w:left="502"/>
        <w:jc w:val="both"/>
      </w:pPr>
      <w:r w:rsidRPr="00176E43">
        <w:rPr>
          <w:highlight w:val="yellow"/>
        </w:rPr>
        <w:t>Depuis 2014 l</w:t>
      </w:r>
      <w:r w:rsidR="00EE5AE3" w:rsidRPr="00176E43">
        <w:rPr>
          <w:highlight w:val="yellow"/>
        </w:rPr>
        <w:t>a Syrie est le principal bénéficiaire de l’aide de Tulipe</w:t>
      </w:r>
      <w:r w:rsidRPr="00176E43">
        <w:rPr>
          <w:highlight w:val="yellow"/>
        </w:rPr>
        <w:t>. U</w:t>
      </w:r>
      <w:r w:rsidR="00EE5AE3" w:rsidRPr="00176E43">
        <w:rPr>
          <w:highlight w:val="yellow"/>
        </w:rPr>
        <w:t>ne nouvelle donation devrait avoir lieu en octobre prochain.</w:t>
      </w:r>
    </w:p>
    <w:p w:rsidR="00EE5AE3" w:rsidRDefault="00EE5AE3" w:rsidP="00EE5AE3">
      <w:pPr>
        <w:pStyle w:val="Paragraphedeliste"/>
        <w:suppressAutoHyphens/>
        <w:ind w:left="502"/>
        <w:jc w:val="both"/>
      </w:pPr>
    </w:p>
    <w:p w:rsidR="00005013" w:rsidRPr="00005013" w:rsidRDefault="00005013" w:rsidP="00005013">
      <w:pPr>
        <w:tabs>
          <w:tab w:val="left" w:pos="851"/>
        </w:tabs>
        <w:ind w:left="142" w:firstLine="65"/>
        <w:rPr>
          <w:color w:val="000000" w:themeColor="text1"/>
        </w:rPr>
      </w:pPr>
    </w:p>
    <w:p w:rsidR="00005013" w:rsidRPr="00005013" w:rsidRDefault="00005013" w:rsidP="00005013">
      <w:pPr>
        <w:tabs>
          <w:tab w:val="left" w:pos="851"/>
        </w:tabs>
        <w:ind w:left="142" w:firstLine="65"/>
        <w:rPr>
          <w:color w:val="000000" w:themeColor="text1"/>
        </w:rPr>
      </w:pPr>
    </w:p>
    <w:sectPr w:rsidR="00005013" w:rsidRPr="00005013" w:rsidSect="0069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ee-Thin">
    <w:altName w:val="Cambria"/>
    <w:panose1 w:val="02000503000000020004"/>
    <w:charset w:val="4D"/>
    <w:family w:val="auto"/>
    <w:notTrueType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EA7"/>
    <w:multiLevelType w:val="hybridMultilevel"/>
    <w:tmpl w:val="76C6222A"/>
    <w:lvl w:ilvl="0" w:tplc="A18C107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0989"/>
    <w:multiLevelType w:val="hybridMultilevel"/>
    <w:tmpl w:val="49F0DE5A"/>
    <w:lvl w:ilvl="0" w:tplc="255449E6">
      <w:start w:val="1"/>
      <w:numFmt w:val="decimal"/>
      <w:lvlText w:val="%1-"/>
      <w:lvlJc w:val="left"/>
      <w:pPr>
        <w:ind w:left="786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16BEA"/>
    <w:multiLevelType w:val="hybridMultilevel"/>
    <w:tmpl w:val="49F0DE5A"/>
    <w:lvl w:ilvl="0" w:tplc="255449E6">
      <w:start w:val="1"/>
      <w:numFmt w:val="decimal"/>
      <w:lvlText w:val="%1-"/>
      <w:lvlJc w:val="left"/>
      <w:pPr>
        <w:ind w:left="502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B0626"/>
    <w:multiLevelType w:val="hybridMultilevel"/>
    <w:tmpl w:val="6870FD84"/>
    <w:lvl w:ilvl="0" w:tplc="5A0C13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834FB"/>
    <w:multiLevelType w:val="hybridMultilevel"/>
    <w:tmpl w:val="49F0DE5A"/>
    <w:lvl w:ilvl="0" w:tplc="255449E6">
      <w:start w:val="1"/>
      <w:numFmt w:val="decimal"/>
      <w:lvlText w:val="%1-"/>
      <w:lvlJc w:val="left"/>
      <w:pPr>
        <w:ind w:left="502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C2"/>
    <w:rsid w:val="00005013"/>
    <w:rsid w:val="00057014"/>
    <w:rsid w:val="000C5536"/>
    <w:rsid w:val="00142A72"/>
    <w:rsid w:val="00150D96"/>
    <w:rsid w:val="00176E43"/>
    <w:rsid w:val="001C7FFE"/>
    <w:rsid w:val="00293ECB"/>
    <w:rsid w:val="00383278"/>
    <w:rsid w:val="00463735"/>
    <w:rsid w:val="004E185A"/>
    <w:rsid w:val="00625EBA"/>
    <w:rsid w:val="0067699B"/>
    <w:rsid w:val="0069508A"/>
    <w:rsid w:val="00811147"/>
    <w:rsid w:val="00BA2766"/>
    <w:rsid w:val="00C06DEB"/>
    <w:rsid w:val="00C22281"/>
    <w:rsid w:val="00CA6F8D"/>
    <w:rsid w:val="00D879C2"/>
    <w:rsid w:val="00DA4050"/>
    <w:rsid w:val="00DF5C69"/>
    <w:rsid w:val="00E0488F"/>
    <w:rsid w:val="00EE5AE3"/>
    <w:rsid w:val="00F24446"/>
    <w:rsid w:val="00FE0A0E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5F22"/>
  <w15:docId w15:val="{95DD2EE7-25F6-49F6-B359-B10F1BF9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9C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79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79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fontstyle01">
    <w:name w:val="fontstyle01"/>
    <w:basedOn w:val="Policepardfaut"/>
    <w:rsid w:val="00293ECB"/>
    <w:rPr>
      <w:rFonts w:ascii="Bree-Thin" w:hAnsi="Bree-Thin" w:hint="default"/>
      <w:b w:val="0"/>
      <w:bCs w:val="0"/>
      <w:i w:val="0"/>
      <w:iCs w:val="0"/>
      <w:color w:val="32598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93EC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6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Franck Girault</cp:lastModifiedBy>
  <cp:revision>2</cp:revision>
  <dcterms:created xsi:type="dcterms:W3CDTF">2018-10-15T14:03:00Z</dcterms:created>
  <dcterms:modified xsi:type="dcterms:W3CDTF">2018-10-15T14:03:00Z</dcterms:modified>
</cp:coreProperties>
</file>